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3CF2" w14:textId="77777777" w:rsidR="009F5B18" w:rsidRDefault="009F5B18" w:rsidP="009F5B18">
      <w:pPr>
        <w:ind w:firstLine="720"/>
        <w:jc w:val="center"/>
      </w:pPr>
      <w:r>
        <w:t>FRUITLAND TOWNSHIP</w:t>
      </w:r>
    </w:p>
    <w:p w14:paraId="75ACAC4C" w14:textId="3DC0FCAC" w:rsidR="009F5B18" w:rsidRDefault="009F5B18" w:rsidP="009F5B18">
      <w:pPr>
        <w:ind w:firstLine="720"/>
        <w:jc w:val="center"/>
      </w:pPr>
      <w:r>
        <w:t>RESOLUTION NO. 2026-01</w:t>
      </w:r>
    </w:p>
    <w:p w14:paraId="05B32252" w14:textId="77777777" w:rsidR="009F5B18" w:rsidRDefault="009F5B18" w:rsidP="009F5B18">
      <w:pPr>
        <w:ind w:firstLine="720"/>
        <w:jc w:val="center"/>
      </w:pPr>
      <w:r>
        <w:t>RESOLUTION OPPOSING STATE PREEMPTION OF LOCAL ZONING AUTHORITY THROUGH THE PROPOSED HOUSING READINESS PACKAGE</w:t>
      </w:r>
    </w:p>
    <w:p w14:paraId="2E5C3EDC" w14:textId="77777777" w:rsidR="009F5B18" w:rsidRDefault="009F5B18" w:rsidP="009F5B18">
      <w:r>
        <w:t xml:space="preserve"> </w:t>
      </w:r>
      <w:proofErr w:type="gramStart"/>
      <w:r>
        <w:t>WHEREAS,</w:t>
      </w:r>
      <w:proofErr w:type="gramEnd"/>
      <w:r>
        <w:t xml:space="preserve"> townships in Michigan are granted zoning and land use authority pursuant to the Michigan Zoning Enabling Act, Public Act 110 of 2006, as amended; and </w:t>
      </w:r>
    </w:p>
    <w:p w14:paraId="09276F9A" w14:textId="365404E2" w:rsidR="009F5B18" w:rsidRDefault="009F5B18" w:rsidP="009F5B18">
      <w:r>
        <w:t xml:space="preserve">WHEREAS, township boards are elected by </w:t>
      </w:r>
      <w:r w:rsidR="007232DF">
        <w:t>township residents</w:t>
      </w:r>
      <w:r w:rsidR="00F0260B">
        <w:t xml:space="preserve"> and Planning Commission members are appointed</w:t>
      </w:r>
      <w:r w:rsidR="007232DF">
        <w:t xml:space="preserve"> by the Township Board </w:t>
      </w:r>
      <w:r>
        <w:t xml:space="preserve">to make decisions that reflect the unique character, infrastructure capacity, fiscal realities, environmental conditions, and long-term planning goals of their communities; and </w:t>
      </w:r>
    </w:p>
    <w:p w14:paraId="63BC4FCD" w14:textId="77777777" w:rsidR="009F5B18" w:rsidRDefault="009F5B18" w:rsidP="009F5B18">
      <w:proofErr w:type="gramStart"/>
      <w:r>
        <w:t>WHEREAS,</w:t>
      </w:r>
      <w:proofErr w:type="gramEnd"/>
      <w:r>
        <w:t xml:space="preserve"> the proposed “Housing Readiness” legislative package would preempt or limit local authority over zoning and development decisions; and </w:t>
      </w:r>
    </w:p>
    <w:p w14:paraId="39864B8F" w14:textId="77777777" w:rsidR="009F5B18" w:rsidRDefault="009F5B18" w:rsidP="009F5B18">
      <w:r>
        <w:t xml:space="preserve">WHEREAS, housing markets, infrastructure systems, and development patterns vary significantly across Michigan, and a one-size-fits-all statewide framework cannot adequately account for the diverse needs of rural, suburban, and urban communities; and </w:t>
      </w:r>
    </w:p>
    <w:p w14:paraId="534BF5CB" w14:textId="77F3327D" w:rsidR="009F5B18" w:rsidRDefault="009F5B18" w:rsidP="009F5B18">
      <w:proofErr w:type="gramStart"/>
      <w:r>
        <w:t>WHEREAS,</w:t>
      </w:r>
      <w:proofErr w:type="gramEnd"/>
      <w:r>
        <w:t xml:space="preserve"> preemption of local zoning authority circumvents the role of locally elected officials and </w:t>
      </w:r>
      <w:r w:rsidR="00F0260B">
        <w:t>reduces</w:t>
      </w:r>
      <w:r>
        <w:t xml:space="preserve"> the ability of townships to balance growth with infrastructure capacity, public safety services, environmental protections, and fiscal responsibility; and </w:t>
      </w:r>
    </w:p>
    <w:p w14:paraId="2D69A579" w14:textId="77777777" w:rsidR="009F5B18" w:rsidRDefault="009F5B18" w:rsidP="009F5B18">
      <w:r>
        <w:t xml:space="preserve">WHEREAS, many townships are actively addressing housing supply and affordability through master planning, zoning updates, public-private partnerships, and infrastructure investment, efforts which require flexibility and local discretion; and </w:t>
      </w:r>
    </w:p>
    <w:p w14:paraId="4F4CECF9" w14:textId="77777777" w:rsidR="009F5B18" w:rsidRDefault="009F5B18" w:rsidP="009F5B18">
      <w:proofErr w:type="gramStart"/>
      <w:r>
        <w:t>WHEREAS,</w:t>
      </w:r>
      <w:proofErr w:type="gramEnd"/>
      <w:r>
        <w:t xml:space="preserve"> meaningful housing solutions require partnership, resources, and investment rather than the removal of local decision-making </w:t>
      </w:r>
      <w:proofErr w:type="gramStart"/>
      <w:r>
        <w:t>authority;</w:t>
      </w:r>
      <w:proofErr w:type="gramEnd"/>
      <w:r>
        <w:t xml:space="preserve"> </w:t>
      </w:r>
    </w:p>
    <w:p w14:paraId="0FDE46E8" w14:textId="2BBA92D1" w:rsidR="009F5B18" w:rsidRDefault="009F5B18" w:rsidP="009F5B18">
      <w:r>
        <w:t xml:space="preserve">NOW, THEREFORE, BE IT RESOLVED, that the Township Board of </w:t>
      </w:r>
      <w:r w:rsidR="00F0260B">
        <w:t>Fruitland</w:t>
      </w:r>
      <w:r>
        <w:t xml:space="preserve"> Township formally opposes any legislation within the proposed Housing Readiness package that preempts or limits local zoning and land use authority; and </w:t>
      </w:r>
    </w:p>
    <w:p w14:paraId="503F5568" w14:textId="5F351710" w:rsidR="009F5B18" w:rsidRDefault="009F5B18" w:rsidP="009F5B18">
      <w:r>
        <w:t xml:space="preserve">BE IT </w:t>
      </w:r>
      <w:proofErr w:type="gramStart"/>
      <w:r>
        <w:t>FURTHER RESOLVED,</w:t>
      </w:r>
      <w:proofErr w:type="gramEnd"/>
      <w:r>
        <w:t xml:space="preserve"> that </w:t>
      </w:r>
      <w:r w:rsidR="00F0260B">
        <w:t>Fruitland</w:t>
      </w:r>
      <w:r>
        <w:t xml:space="preserve"> Township urges the Michigan Legislature to preserve local control and instead work collaboratively with townships to provide tools, resources, and infrastructure investment necessary to support responsible housing growth across the state; and </w:t>
      </w:r>
    </w:p>
    <w:p w14:paraId="5C98A7FB" w14:textId="37D55C5C" w:rsidR="009F5B18" w:rsidRDefault="009F5B18" w:rsidP="009F5B18">
      <w:proofErr w:type="gramStart"/>
      <w:r>
        <w:lastRenderedPageBreak/>
        <w:t>BE IT</w:t>
      </w:r>
      <w:proofErr w:type="gramEnd"/>
      <w:r>
        <w:t xml:space="preserve"> </w:t>
      </w:r>
      <w:proofErr w:type="gramStart"/>
      <w:r>
        <w:t>FURTHER RESOLVED,</w:t>
      </w:r>
      <w:proofErr w:type="gramEnd"/>
      <w:r>
        <w:t xml:space="preserve"> that </w:t>
      </w:r>
      <w:r w:rsidR="00F0260B">
        <w:t>Fruitland</w:t>
      </w:r>
      <w:r>
        <w:t xml:space="preserve"> Township urges Senator Bumstead and Representative </w:t>
      </w:r>
      <w:r w:rsidR="00F0260B">
        <w:t>VanderWall</w:t>
      </w:r>
      <w:r>
        <w:t xml:space="preserve"> to support local control and vote in opposition of any legislation preempting local control; and </w:t>
      </w:r>
    </w:p>
    <w:p w14:paraId="7EE49BCA" w14:textId="77777777" w:rsidR="009F5B18" w:rsidRDefault="009F5B18" w:rsidP="009F5B18">
      <w:r>
        <w:t xml:space="preserve">BE IT </w:t>
      </w:r>
      <w:proofErr w:type="gramStart"/>
      <w:r>
        <w:t>FURTHER RESOLVED,</w:t>
      </w:r>
      <w:proofErr w:type="gramEnd"/>
      <w:r>
        <w:t xml:space="preserve"> that a copy of this Resolution shall be transmitted to the Governor of Michigan, and the appropriate legislative committees considering this legislation. </w:t>
      </w:r>
    </w:p>
    <w:p w14:paraId="79011D43" w14:textId="77777777" w:rsidR="006B4625" w:rsidRDefault="006B4625" w:rsidP="009F5B18"/>
    <w:p w14:paraId="73848A8C" w14:textId="1C83662F" w:rsidR="009F5B18" w:rsidRDefault="009F5B18" w:rsidP="009F5B18">
      <w:r>
        <w:t>Motion by _________________________________ Supported by________________________</w:t>
      </w:r>
    </w:p>
    <w:p w14:paraId="6C08C34F" w14:textId="77777777" w:rsidR="006B4625" w:rsidRDefault="006B4625" w:rsidP="009F5B18"/>
    <w:p w14:paraId="54EED11F" w14:textId="7A56B91F" w:rsidR="006B4625" w:rsidRDefault="009F5B18" w:rsidP="009F5B18">
      <w:r>
        <w:t xml:space="preserve">AYES: </w:t>
      </w:r>
    </w:p>
    <w:p w14:paraId="4925F381" w14:textId="77777777" w:rsidR="009F5B18" w:rsidRDefault="009F5B18" w:rsidP="009F5B18"/>
    <w:p w14:paraId="7BF95668" w14:textId="77777777" w:rsidR="009F5B18" w:rsidRDefault="009F5B18" w:rsidP="009F5B18">
      <w:r>
        <w:t>NAYS:</w:t>
      </w:r>
    </w:p>
    <w:p w14:paraId="449A5FBD" w14:textId="4FFB6FB5" w:rsidR="009F5B18" w:rsidRDefault="009F5B18" w:rsidP="009F5B18">
      <w:r>
        <w:t xml:space="preserve"> </w:t>
      </w:r>
    </w:p>
    <w:p w14:paraId="0DD25585" w14:textId="5414FF7E" w:rsidR="00510571" w:rsidRDefault="009F5B18" w:rsidP="009F5B18">
      <w:r>
        <w:t>ABSENT:</w:t>
      </w:r>
    </w:p>
    <w:p w14:paraId="458E17F8" w14:textId="77777777" w:rsidR="009F5B18" w:rsidRDefault="009F5B18" w:rsidP="009F5B18"/>
    <w:p w14:paraId="2E528010" w14:textId="77777777" w:rsidR="006B4625" w:rsidRDefault="006B4625" w:rsidP="006B4625">
      <w:pPr>
        <w:pStyle w:val="NormalWeb"/>
        <w:rPr>
          <w:color w:val="000000"/>
          <w:sz w:val="27"/>
          <w:szCs w:val="27"/>
        </w:rPr>
      </w:pPr>
      <w:r>
        <w:rPr>
          <w:color w:val="000000"/>
          <w:sz w:val="27"/>
          <w:szCs w:val="27"/>
        </w:rPr>
        <w:t>RESOLUTION DECLARED ADOPTED.</w:t>
      </w:r>
    </w:p>
    <w:p w14:paraId="2E07B1B7" w14:textId="5A92CFD8" w:rsidR="006B4625" w:rsidRDefault="006B4625" w:rsidP="006B4625">
      <w:pPr>
        <w:pStyle w:val="NormalWeb"/>
        <w:rPr>
          <w:color w:val="000000"/>
          <w:sz w:val="27"/>
          <w:szCs w:val="27"/>
        </w:rPr>
      </w:pPr>
      <w:r>
        <w:rPr>
          <w:color w:val="000000"/>
          <w:sz w:val="27"/>
          <w:szCs w:val="27"/>
        </w:rPr>
        <w:t xml:space="preserve">I hereby certify that the foregoing constitutes a true and complete copy of a resolution adopted by the township board of Fruitland Township, Muskegon County, Michigan, at a </w:t>
      </w:r>
      <w:r>
        <w:rPr>
          <w:color w:val="000000"/>
          <w:sz w:val="27"/>
          <w:szCs w:val="27"/>
        </w:rPr>
        <w:t>Special Board</w:t>
      </w:r>
      <w:r>
        <w:rPr>
          <w:color w:val="000000"/>
          <w:sz w:val="27"/>
          <w:szCs w:val="27"/>
        </w:rPr>
        <w:t xml:space="preserve"> meeting held on </w:t>
      </w:r>
      <w:r>
        <w:rPr>
          <w:color w:val="000000"/>
          <w:sz w:val="27"/>
          <w:szCs w:val="27"/>
        </w:rPr>
        <w:t>February 26</w:t>
      </w:r>
      <w:r>
        <w:rPr>
          <w:color w:val="000000"/>
          <w:sz w:val="27"/>
          <w:szCs w:val="27"/>
        </w:rPr>
        <w:t xml:space="preserve">, </w:t>
      </w:r>
      <w:r>
        <w:rPr>
          <w:color w:val="000000"/>
          <w:sz w:val="27"/>
          <w:szCs w:val="27"/>
        </w:rPr>
        <w:t>2026, at 6:30PM</w:t>
      </w:r>
      <w:r>
        <w:rPr>
          <w:color w:val="000000"/>
          <w:sz w:val="27"/>
          <w:szCs w:val="27"/>
        </w:rPr>
        <w:t>.</w:t>
      </w:r>
    </w:p>
    <w:p w14:paraId="78399364" w14:textId="03F08200" w:rsidR="006B4625" w:rsidRDefault="006B4625" w:rsidP="006B4625">
      <w:pPr>
        <w:pStyle w:val="NormalWeb"/>
        <w:rPr>
          <w:color w:val="000000"/>
          <w:sz w:val="27"/>
          <w:szCs w:val="27"/>
        </w:rPr>
      </w:pPr>
      <w:r>
        <w:rPr>
          <w:color w:val="000000"/>
          <w:sz w:val="27"/>
          <w:szCs w:val="27"/>
        </w:rPr>
        <w:t>___________________________________               _____</w:t>
      </w:r>
      <w:r>
        <w:rPr>
          <w:color w:val="000000"/>
          <w:sz w:val="27"/>
          <w:szCs w:val="27"/>
        </w:rPr>
        <w:t>_______________</w:t>
      </w:r>
    </w:p>
    <w:p w14:paraId="53D86255" w14:textId="77777777" w:rsidR="006B4625" w:rsidRDefault="006B4625" w:rsidP="006B4625">
      <w:pPr>
        <w:pStyle w:val="NormalWeb"/>
        <w:rPr>
          <w:color w:val="000000"/>
          <w:sz w:val="27"/>
          <w:szCs w:val="27"/>
        </w:rPr>
      </w:pPr>
      <w:r>
        <w:rPr>
          <w:color w:val="000000"/>
          <w:sz w:val="27"/>
          <w:szCs w:val="27"/>
        </w:rPr>
        <w:t>Alexa Steffes, Township Clerk</w:t>
      </w:r>
      <w:r>
        <w:rPr>
          <w:color w:val="000000"/>
          <w:sz w:val="27"/>
          <w:szCs w:val="27"/>
        </w:rPr>
        <w:tab/>
      </w:r>
      <w:r>
        <w:rPr>
          <w:color w:val="000000"/>
          <w:sz w:val="27"/>
          <w:szCs w:val="27"/>
        </w:rPr>
        <w:tab/>
      </w:r>
      <w:r>
        <w:rPr>
          <w:color w:val="000000"/>
          <w:sz w:val="27"/>
          <w:szCs w:val="27"/>
        </w:rPr>
        <w:tab/>
      </w:r>
      <w:r>
        <w:rPr>
          <w:color w:val="000000"/>
          <w:sz w:val="27"/>
          <w:szCs w:val="27"/>
        </w:rPr>
        <w:tab/>
        <w:t>Date</w:t>
      </w:r>
    </w:p>
    <w:p w14:paraId="16419E06" w14:textId="77777777" w:rsidR="009F5B18" w:rsidRDefault="009F5B18" w:rsidP="009F5B18"/>
    <w:sectPr w:rsidR="009F5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18"/>
    <w:rsid w:val="00510571"/>
    <w:rsid w:val="006A1AB1"/>
    <w:rsid w:val="006B4625"/>
    <w:rsid w:val="007232DF"/>
    <w:rsid w:val="009F049B"/>
    <w:rsid w:val="009F5B18"/>
    <w:rsid w:val="00F0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82C3"/>
  <w15:chartTrackingRefBased/>
  <w15:docId w15:val="{6549E0EA-6868-415B-A902-0D6B0F95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B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B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B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B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B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B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B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B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B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B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B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B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B18"/>
    <w:rPr>
      <w:rFonts w:eastAsiaTheme="majorEastAsia" w:cstheme="majorBidi"/>
      <w:color w:val="272727" w:themeColor="text1" w:themeTint="D8"/>
    </w:rPr>
  </w:style>
  <w:style w:type="paragraph" w:styleId="Title">
    <w:name w:val="Title"/>
    <w:basedOn w:val="Normal"/>
    <w:next w:val="Normal"/>
    <w:link w:val="TitleChar"/>
    <w:uiPriority w:val="10"/>
    <w:qFormat/>
    <w:rsid w:val="009F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B18"/>
    <w:pPr>
      <w:spacing w:before="160"/>
      <w:jc w:val="center"/>
    </w:pPr>
    <w:rPr>
      <w:i/>
      <w:iCs/>
      <w:color w:val="404040" w:themeColor="text1" w:themeTint="BF"/>
    </w:rPr>
  </w:style>
  <w:style w:type="character" w:customStyle="1" w:styleId="QuoteChar">
    <w:name w:val="Quote Char"/>
    <w:basedOn w:val="DefaultParagraphFont"/>
    <w:link w:val="Quote"/>
    <w:uiPriority w:val="29"/>
    <w:rsid w:val="009F5B18"/>
    <w:rPr>
      <w:i/>
      <w:iCs/>
      <w:color w:val="404040" w:themeColor="text1" w:themeTint="BF"/>
    </w:rPr>
  </w:style>
  <w:style w:type="paragraph" w:styleId="ListParagraph">
    <w:name w:val="List Paragraph"/>
    <w:basedOn w:val="Normal"/>
    <w:uiPriority w:val="34"/>
    <w:qFormat/>
    <w:rsid w:val="009F5B18"/>
    <w:pPr>
      <w:ind w:left="720"/>
      <w:contextualSpacing/>
    </w:pPr>
  </w:style>
  <w:style w:type="character" w:styleId="IntenseEmphasis">
    <w:name w:val="Intense Emphasis"/>
    <w:basedOn w:val="DefaultParagraphFont"/>
    <w:uiPriority w:val="21"/>
    <w:qFormat/>
    <w:rsid w:val="009F5B18"/>
    <w:rPr>
      <w:i/>
      <w:iCs/>
      <w:color w:val="0F4761" w:themeColor="accent1" w:themeShade="BF"/>
    </w:rPr>
  </w:style>
  <w:style w:type="paragraph" w:styleId="IntenseQuote">
    <w:name w:val="Intense Quote"/>
    <w:basedOn w:val="Normal"/>
    <w:next w:val="Normal"/>
    <w:link w:val="IntenseQuoteChar"/>
    <w:uiPriority w:val="30"/>
    <w:qFormat/>
    <w:rsid w:val="009F5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B18"/>
    <w:rPr>
      <w:i/>
      <w:iCs/>
      <w:color w:val="0F4761" w:themeColor="accent1" w:themeShade="BF"/>
    </w:rPr>
  </w:style>
  <w:style w:type="character" w:styleId="IntenseReference">
    <w:name w:val="Intense Reference"/>
    <w:basedOn w:val="DefaultParagraphFont"/>
    <w:uiPriority w:val="32"/>
    <w:qFormat/>
    <w:rsid w:val="009F5B18"/>
    <w:rPr>
      <w:b/>
      <w:bCs/>
      <w:smallCaps/>
      <w:color w:val="0F4761" w:themeColor="accent1" w:themeShade="BF"/>
      <w:spacing w:val="5"/>
    </w:rPr>
  </w:style>
  <w:style w:type="paragraph" w:styleId="NormalWeb">
    <w:name w:val="Normal (Web)"/>
    <w:basedOn w:val="Normal"/>
    <w:uiPriority w:val="99"/>
    <w:semiHidden/>
    <w:unhideWhenUsed/>
    <w:rsid w:val="006B462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465</Words>
  <Characters>2567</Characters>
  <Application>Microsoft Office Word</Application>
  <DocSecurity>0</DocSecurity>
  <Lines>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Marcinkowski</dc:creator>
  <cp:keywords/>
  <dc:description/>
  <cp:lastModifiedBy>Jeff Marcinkowski</cp:lastModifiedBy>
  <cp:revision>3</cp:revision>
  <dcterms:created xsi:type="dcterms:W3CDTF">2026-02-23T18:07:00Z</dcterms:created>
  <dcterms:modified xsi:type="dcterms:W3CDTF">2026-02-23T23:03:00Z</dcterms:modified>
</cp:coreProperties>
</file>